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40" w:rsidRDefault="00C01E40" w:rsidP="00C01E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E40">
        <w:rPr>
          <w:rFonts w:ascii="Times New Roman" w:hAnsi="Times New Roman" w:cs="Times New Roman"/>
          <w:b/>
          <w:sz w:val="28"/>
          <w:szCs w:val="28"/>
          <w:u w:val="single"/>
        </w:rPr>
        <w:t>Отчет  по итогам работы правления СНТ «Весна» в 2017г.</w:t>
      </w:r>
    </w:p>
    <w:p w:rsidR="00C01E40" w:rsidRDefault="00C01E40" w:rsidP="00C0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и председатель товарищества направляли  свою работу на исполнение решений общих собраний членов  СНТ.</w:t>
      </w:r>
    </w:p>
    <w:p w:rsidR="00C01E40" w:rsidRPr="00F97E47" w:rsidRDefault="00236BA5" w:rsidP="009638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E47">
        <w:rPr>
          <w:rFonts w:ascii="Times New Roman" w:hAnsi="Times New Roman" w:cs="Times New Roman"/>
          <w:b/>
          <w:sz w:val="24"/>
          <w:szCs w:val="24"/>
        </w:rPr>
        <w:t xml:space="preserve">По исполнению  финансового плана и </w:t>
      </w:r>
      <w:proofErr w:type="spellStart"/>
      <w:r w:rsidRPr="00F97E47">
        <w:rPr>
          <w:rFonts w:ascii="Times New Roman" w:hAnsi="Times New Roman" w:cs="Times New Roman"/>
          <w:b/>
          <w:sz w:val="24"/>
          <w:szCs w:val="24"/>
        </w:rPr>
        <w:t>приходно</w:t>
      </w:r>
      <w:proofErr w:type="spellEnd"/>
      <w:r w:rsidRPr="00F97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E47">
        <w:rPr>
          <w:rFonts w:ascii="Times New Roman" w:hAnsi="Times New Roman" w:cs="Times New Roman"/>
          <w:b/>
          <w:sz w:val="24"/>
          <w:szCs w:val="24"/>
        </w:rPr>
        <w:t>расходнлй</w:t>
      </w:r>
      <w:proofErr w:type="spellEnd"/>
      <w:r w:rsidRPr="00F97E47">
        <w:rPr>
          <w:rFonts w:ascii="Times New Roman" w:hAnsi="Times New Roman" w:cs="Times New Roman"/>
          <w:b/>
          <w:sz w:val="24"/>
          <w:szCs w:val="24"/>
        </w:rPr>
        <w:t xml:space="preserve"> сметы членских взносов.</w:t>
      </w:r>
    </w:p>
    <w:p w:rsidR="00236BA5" w:rsidRDefault="00697A44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Общим собранием от 04.06. 17г. утверждена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расходная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смета по доходам в сумме 566 630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расходам в сумме  570 800 руб.</w:t>
      </w:r>
    </w:p>
    <w:p w:rsidR="00697A44" w:rsidRDefault="00697A44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Доходная часть сметы состояла из остатка членских взносов и поступления взносов от членов товарищества.   Фактически  садоводы оплатили членские взносы значительно ниже  запланированного – из 507232 руб. поступило </w:t>
      </w:r>
      <w:r w:rsidR="00C809A1">
        <w:rPr>
          <w:rFonts w:ascii="Times New Roman" w:hAnsi="Times New Roman" w:cs="Times New Roman"/>
          <w:sz w:val="24"/>
          <w:szCs w:val="24"/>
        </w:rPr>
        <w:t>410 357руб., т.е</w:t>
      </w:r>
      <w:proofErr w:type="gramStart"/>
      <w:r w:rsidR="00C809A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809A1">
        <w:rPr>
          <w:rFonts w:ascii="Times New Roman" w:hAnsi="Times New Roman" w:cs="Times New Roman"/>
          <w:sz w:val="24"/>
          <w:szCs w:val="24"/>
        </w:rPr>
        <w:t>а 20% меньше.</w:t>
      </w:r>
    </w:p>
    <w:p w:rsidR="00C809A1" w:rsidRDefault="00C809A1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 членских взносов составил  385 101руб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53">
        <w:rPr>
          <w:rFonts w:ascii="Times New Roman" w:hAnsi="Times New Roman" w:cs="Times New Roman"/>
          <w:sz w:val="24"/>
          <w:szCs w:val="24"/>
        </w:rPr>
        <w:t xml:space="preserve"> Оплачены затраты по следующим статьям: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 работы председателя, бухгалтера – кассира, сторожа, энергетика-электрика             236 400руб.;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работы ревизионной комиссии -   6 000 руб.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земли общего пользования      - 43 046 руб.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Банковское обслуживание -  26 058руб.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тчетность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8500 руб.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Чистка дорог   -  12 283 руб.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Дрова                 - 6 000 руб.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Телефон            3 800 руб.</w:t>
      </w:r>
    </w:p>
    <w:p w:rsidR="00234753" w:rsidRDefault="00234753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831">
        <w:rPr>
          <w:rFonts w:ascii="Times New Roman" w:hAnsi="Times New Roman" w:cs="Times New Roman"/>
          <w:sz w:val="24"/>
          <w:szCs w:val="24"/>
        </w:rPr>
        <w:t xml:space="preserve"> Покупка газонокосилки – 6 549руб.</w:t>
      </w:r>
    </w:p>
    <w:p w:rsidR="00252831" w:rsidRDefault="00252831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Канцтовары -   5 002руб.</w:t>
      </w:r>
    </w:p>
    <w:p w:rsidR="00252831" w:rsidRDefault="00252831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досок объявлений – 2 200руб.</w:t>
      </w:r>
    </w:p>
    <w:p w:rsidR="00252831" w:rsidRDefault="00252831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Сварка труб для ремонта дорог – 4 000 руб.</w:t>
      </w:r>
    </w:p>
    <w:p w:rsidR="00252831" w:rsidRDefault="00252831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Ремонт  автоматических выключателей КТПН – 2 762руб.</w:t>
      </w:r>
    </w:p>
    <w:p w:rsidR="00252831" w:rsidRDefault="00252831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предусмотренный сметой расход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услуги юриста в связи с  действиями в качестве ответчика в судебном 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претензиям к  товариществу с</w:t>
      </w:r>
      <w:r w:rsidR="0096380D">
        <w:rPr>
          <w:rFonts w:ascii="Times New Roman" w:hAnsi="Times New Roman" w:cs="Times New Roman"/>
          <w:sz w:val="24"/>
          <w:szCs w:val="24"/>
        </w:rPr>
        <w:t>о ст</w:t>
      </w:r>
      <w:r>
        <w:rPr>
          <w:rFonts w:ascii="Times New Roman" w:hAnsi="Times New Roman" w:cs="Times New Roman"/>
          <w:sz w:val="24"/>
          <w:szCs w:val="24"/>
        </w:rPr>
        <w:t>ороны Расторгуевой и Гердта в сумме 22 000руб.</w:t>
      </w:r>
    </w:p>
    <w:p w:rsidR="0096380D" w:rsidRDefault="00252831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не планируемые расходы – погашение задолженности садоводов по оплате потребленной электроэнергии в сумме – 45 288 руб.</w:t>
      </w:r>
    </w:p>
    <w:p w:rsidR="00252831" w:rsidRDefault="0096380D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сумма затрат не предусмотренных сметой  </w:t>
      </w:r>
      <w:r w:rsidR="0025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составила  67 288руб.</w:t>
      </w:r>
    </w:p>
    <w:p w:rsidR="0096380D" w:rsidRDefault="0096380D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Т.о. на предусмотренные  сметой статьи расходов затраты составили сумму 317 817руб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Экономия расходной части сметы составляет сумму 253 тыс. руб.</w:t>
      </w:r>
    </w:p>
    <w:p w:rsidR="0096380D" w:rsidRDefault="0096380D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Экономия сметы получилась потому, что мы не проводили ремонтные работы нашей основной дороги.  Условием начала работ было  отключение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ЛЭП. Отключение состоялось </w:t>
      </w:r>
      <w:r w:rsidR="009B14E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B14E0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="009B14E0">
        <w:rPr>
          <w:rFonts w:ascii="Times New Roman" w:hAnsi="Times New Roman" w:cs="Times New Roman"/>
          <w:sz w:val="24"/>
          <w:szCs w:val="24"/>
        </w:rPr>
        <w:t xml:space="preserve"> и начинать ремонт дороги не было смысла. Средства на ремонт дороги в сумме 250тыс. </w:t>
      </w:r>
      <w:proofErr w:type="spellStart"/>
      <w:r w:rsidR="009B14E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B14E0">
        <w:rPr>
          <w:rFonts w:ascii="Times New Roman" w:hAnsi="Times New Roman" w:cs="Times New Roman"/>
          <w:sz w:val="24"/>
          <w:szCs w:val="24"/>
        </w:rPr>
        <w:t xml:space="preserve"> зарезервированы  и будут включены в </w:t>
      </w:r>
      <w:proofErr w:type="spellStart"/>
      <w:proofErr w:type="gramStart"/>
      <w:r w:rsidR="009B14E0">
        <w:rPr>
          <w:rFonts w:ascii="Times New Roman" w:hAnsi="Times New Roman" w:cs="Times New Roman"/>
          <w:sz w:val="24"/>
          <w:szCs w:val="24"/>
        </w:rPr>
        <w:t>приходно</w:t>
      </w:r>
      <w:proofErr w:type="spellEnd"/>
      <w:r w:rsidR="009B14E0">
        <w:rPr>
          <w:rFonts w:ascii="Times New Roman" w:hAnsi="Times New Roman" w:cs="Times New Roman"/>
          <w:sz w:val="24"/>
          <w:szCs w:val="24"/>
        </w:rPr>
        <w:t>- расходную</w:t>
      </w:r>
      <w:proofErr w:type="gramEnd"/>
      <w:r w:rsidR="009B14E0">
        <w:rPr>
          <w:rFonts w:ascii="Times New Roman" w:hAnsi="Times New Roman" w:cs="Times New Roman"/>
          <w:sz w:val="24"/>
          <w:szCs w:val="24"/>
        </w:rPr>
        <w:t xml:space="preserve"> смету на 2018г.</w:t>
      </w:r>
    </w:p>
    <w:p w:rsidR="009B14E0" w:rsidRDefault="009B14E0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ремонт дороги в 2017г. было запланировано почти 334тыс. руб., но поступления в кассу товарищества оказались ниже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90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E0" w:rsidRDefault="009B14E0" w:rsidP="00963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Правление  обращается к каждому садоводу и надеется, что наше обращение  будет услышано: Ваши членские взносы используются  для выполнения задуманных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нами с вами мероприятий по улучшению условий пребывания </w:t>
      </w:r>
      <w:r w:rsidR="00F97E47">
        <w:rPr>
          <w:rFonts w:ascii="Times New Roman" w:hAnsi="Times New Roman" w:cs="Times New Roman"/>
          <w:sz w:val="24"/>
          <w:szCs w:val="24"/>
        </w:rPr>
        <w:t xml:space="preserve"> на территории товарищества.</w:t>
      </w:r>
    </w:p>
    <w:p w:rsidR="00F97E47" w:rsidRDefault="00F97E47" w:rsidP="00F97E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E47">
        <w:rPr>
          <w:rFonts w:ascii="Times New Roman" w:hAnsi="Times New Roman" w:cs="Times New Roman"/>
          <w:b/>
          <w:sz w:val="24"/>
          <w:szCs w:val="24"/>
        </w:rPr>
        <w:t>По использованию финансового плана использования целевых взносов в 2017г.</w:t>
      </w:r>
    </w:p>
    <w:p w:rsidR="0099009D" w:rsidRPr="0099009D" w:rsidRDefault="0099009D" w:rsidP="00990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009D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строительные и монтажные работы по созданию новой ЛЭП  были, в основном, выполнены в 2016г. и в 2017г. много  времени было потрачено  нами на согласование разрешительных документов на ввод в эксплуатацию новой ЛЭП. Дело в том, что в нашей заявке была указана  требуемая установленная мощность 1485 кВт из расчета на 99 садовых участков по 15 кВт. Проектом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определена достаточная для обеспечения 99 садовых участков мощность трансформатора 630 кВт. Фактически МРСК установили трансформатор именно такой мощности. После монтажа новой ЛЭП МРСК  составили акт на выполнение технических условий, в котором было указано: заявленная мощность 1485 кВт, установленная</w:t>
      </w:r>
      <w:r w:rsidR="00734D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мощность </w:t>
      </w:r>
      <w:r w:rsidR="00734DCF">
        <w:rPr>
          <w:rFonts w:ascii="Times New Roman" w:hAnsi="Times New Roman" w:cs="Times New Roman"/>
          <w:sz w:val="24"/>
          <w:szCs w:val="24"/>
        </w:rPr>
        <w:t xml:space="preserve">630 кВт. Получалось, что  наша заявка не выполнена. МРСК не стала нам подсказывать. Что надо  составить дополнительное соглашение к договору на технологическое присоединение, в котором стороны уточнили бы требуемую мощность и  определили бы ее величиной 630 кВт, чем бы привели в соответствие с договором и с нашей заявкой фактически установленной мощности и акта на выполнение ТУ. На  это потребовалось  бы не более одной рабочей недели. Они же отправили нас в РОСТЕХНАДЗОР для согласования  всех документов, начиная с  проекта и т.д. После  двух месяцев переписки и предоставления всей документации РОСТЕХНАДЗОР  отправил нас </w:t>
      </w:r>
      <w:r w:rsidR="00D04218">
        <w:rPr>
          <w:rFonts w:ascii="Times New Roman" w:hAnsi="Times New Roman" w:cs="Times New Roman"/>
          <w:sz w:val="24"/>
          <w:szCs w:val="24"/>
        </w:rPr>
        <w:t xml:space="preserve">обратно в МРСК, как необоснованно направленных. Тогда мы обратились к генеральному директору  МРСК  с требованием  дать разрешение на ввод </w:t>
      </w:r>
      <w:proofErr w:type="gramStart"/>
      <w:r w:rsidR="00D04218">
        <w:rPr>
          <w:rFonts w:ascii="Times New Roman" w:hAnsi="Times New Roman" w:cs="Times New Roman"/>
          <w:sz w:val="24"/>
          <w:szCs w:val="24"/>
        </w:rPr>
        <w:t>построенной</w:t>
      </w:r>
      <w:proofErr w:type="gramEnd"/>
      <w:r w:rsidR="00D04218">
        <w:rPr>
          <w:rFonts w:ascii="Times New Roman" w:hAnsi="Times New Roman" w:cs="Times New Roman"/>
          <w:sz w:val="24"/>
          <w:szCs w:val="24"/>
        </w:rPr>
        <w:t xml:space="preserve"> нами новой ЛЭП.  За три дня были оформлены необходимые </w:t>
      </w:r>
      <w:proofErr w:type="gramStart"/>
      <w:r w:rsidR="00D0421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D04218">
        <w:rPr>
          <w:rFonts w:ascii="Times New Roman" w:hAnsi="Times New Roman" w:cs="Times New Roman"/>
          <w:sz w:val="24"/>
          <w:szCs w:val="24"/>
        </w:rPr>
        <w:t xml:space="preserve"> и мы получили разрешение на ввод в эксплуатацию новой ЛЭП. </w:t>
      </w:r>
      <w:r w:rsidR="00734DCF">
        <w:rPr>
          <w:rFonts w:ascii="Times New Roman" w:hAnsi="Times New Roman" w:cs="Times New Roman"/>
          <w:sz w:val="24"/>
          <w:szCs w:val="24"/>
        </w:rPr>
        <w:t xml:space="preserve"> </w:t>
      </w:r>
      <w:r w:rsidR="00D04218">
        <w:rPr>
          <w:rFonts w:ascii="Times New Roman" w:hAnsi="Times New Roman" w:cs="Times New Roman"/>
          <w:sz w:val="24"/>
          <w:szCs w:val="24"/>
        </w:rPr>
        <w:t xml:space="preserve"> Еще две недели потребовалось нам пройти процедуру оформления договорных документов с «</w:t>
      </w:r>
      <w:proofErr w:type="spellStart"/>
      <w:r w:rsidR="00D04218">
        <w:rPr>
          <w:rFonts w:ascii="Times New Roman" w:hAnsi="Times New Roman" w:cs="Times New Roman"/>
          <w:sz w:val="24"/>
          <w:szCs w:val="24"/>
        </w:rPr>
        <w:t>ЭнергосбытПлюс</w:t>
      </w:r>
      <w:proofErr w:type="spellEnd"/>
      <w:r w:rsidR="00D04218">
        <w:rPr>
          <w:rFonts w:ascii="Times New Roman" w:hAnsi="Times New Roman" w:cs="Times New Roman"/>
          <w:sz w:val="24"/>
          <w:szCs w:val="24"/>
        </w:rPr>
        <w:t>» на электроснабжение  нашего товарищества по новой схеме. Мы подали в «</w:t>
      </w:r>
      <w:proofErr w:type="spellStart"/>
      <w:r w:rsidR="00D04218">
        <w:rPr>
          <w:rFonts w:ascii="Times New Roman" w:hAnsi="Times New Roman" w:cs="Times New Roman"/>
          <w:sz w:val="24"/>
          <w:szCs w:val="24"/>
        </w:rPr>
        <w:t>ЭнергосбытПлюс</w:t>
      </w:r>
      <w:proofErr w:type="spellEnd"/>
      <w:r w:rsidR="00D04218">
        <w:rPr>
          <w:rFonts w:ascii="Times New Roman" w:hAnsi="Times New Roman" w:cs="Times New Roman"/>
          <w:sz w:val="24"/>
          <w:szCs w:val="24"/>
        </w:rPr>
        <w:t xml:space="preserve">» заявку на оформление нового договора электроснабжения. Но они предложили нам оформить дополнительное соглашение  к старому  договору  дополнительное соглашение, на основании которого </w:t>
      </w:r>
      <w:r w:rsidR="00E349CE">
        <w:rPr>
          <w:rFonts w:ascii="Times New Roman" w:hAnsi="Times New Roman" w:cs="Times New Roman"/>
          <w:sz w:val="24"/>
          <w:szCs w:val="24"/>
        </w:rPr>
        <w:t xml:space="preserve">будут исключены из договора  старые точки присоединения с приборами учета и включены новые точки присоединения с новыми приборами учета. Необходимо отметить, что ввод в эксплуатацию новой ЛЭП  выполнен в соответствии с техническими условиями сетевой организации МРСК Урала, в которых изложены технические требования  к </w:t>
      </w:r>
      <w:proofErr w:type="spellStart"/>
      <w:r w:rsidR="00E349CE">
        <w:rPr>
          <w:rFonts w:ascii="Times New Roman" w:hAnsi="Times New Roman" w:cs="Times New Roman"/>
          <w:sz w:val="24"/>
          <w:szCs w:val="24"/>
        </w:rPr>
        <w:t>энергопринмающим</w:t>
      </w:r>
      <w:proofErr w:type="spellEnd"/>
      <w:r w:rsidR="00E349CE">
        <w:rPr>
          <w:rFonts w:ascii="Times New Roman" w:hAnsi="Times New Roman" w:cs="Times New Roman"/>
          <w:sz w:val="24"/>
          <w:szCs w:val="24"/>
        </w:rPr>
        <w:t xml:space="preserve"> устройствам, которые будут подключаться опосредованно к электрической сети МРСК. Ответственность  за выполнение этих технических условий возложена на юридическое лицо СНТ «Весна».  </w:t>
      </w:r>
      <w:proofErr w:type="gramStart"/>
      <w:r w:rsidR="00E349CE">
        <w:rPr>
          <w:rFonts w:ascii="Times New Roman" w:hAnsi="Times New Roman" w:cs="Times New Roman"/>
          <w:sz w:val="24"/>
          <w:szCs w:val="24"/>
        </w:rPr>
        <w:t xml:space="preserve">Учитывая  то, что новая ЛЭП позволяет повысить потребляемую каждым участком мощность в три раза, то мы будем строго следить за состоянием </w:t>
      </w:r>
      <w:proofErr w:type="spellStart"/>
      <w:r w:rsidR="00E349C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E349CE">
        <w:rPr>
          <w:rFonts w:ascii="Times New Roman" w:hAnsi="Times New Roman" w:cs="Times New Roman"/>
          <w:sz w:val="24"/>
          <w:szCs w:val="24"/>
        </w:rPr>
        <w:t xml:space="preserve"> устройств, приборов учета и устройств защиты сети</w:t>
      </w:r>
      <w:r w:rsidR="0017633D">
        <w:rPr>
          <w:rFonts w:ascii="Times New Roman" w:hAnsi="Times New Roman" w:cs="Times New Roman"/>
          <w:sz w:val="24"/>
          <w:szCs w:val="24"/>
        </w:rPr>
        <w:t xml:space="preserve"> на всех подключаемых участках.</w:t>
      </w:r>
      <w:proofErr w:type="gramEnd"/>
    </w:p>
    <w:p w:rsidR="0099009D" w:rsidRDefault="0017633D" w:rsidP="00990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можем провести предварительную оценку  стоимости  новой ЛЭП  и  отметить работы, необходимые для окончательного  завершения строительства ЛЭП на данном этапе.</w:t>
      </w:r>
      <w:r w:rsidR="009745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74582">
        <w:rPr>
          <w:rFonts w:ascii="Times New Roman" w:hAnsi="Times New Roman" w:cs="Times New Roman"/>
          <w:sz w:val="24"/>
          <w:szCs w:val="24"/>
        </w:rPr>
        <w:t>Перечень затрат на создание новой ЛЭП приведен в таблице.</w:t>
      </w:r>
      <w:proofErr w:type="gramEnd"/>
    </w:p>
    <w:p w:rsidR="008F5CE2" w:rsidRDefault="008F5CE2" w:rsidP="0099009D">
      <w:pPr>
        <w:rPr>
          <w:rFonts w:ascii="Times New Roman" w:hAnsi="Times New Roman" w:cs="Times New Roman"/>
          <w:sz w:val="24"/>
          <w:szCs w:val="24"/>
        </w:rPr>
      </w:pPr>
    </w:p>
    <w:p w:rsidR="008F5CE2" w:rsidRDefault="00974582" w:rsidP="00990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F5CE2" w:rsidRDefault="008F5CE2" w:rsidP="0099009D">
      <w:pPr>
        <w:rPr>
          <w:rFonts w:ascii="Times New Roman" w:hAnsi="Times New Roman" w:cs="Times New Roman"/>
          <w:sz w:val="24"/>
          <w:szCs w:val="24"/>
        </w:rPr>
      </w:pPr>
    </w:p>
    <w:p w:rsidR="00444D79" w:rsidRDefault="00444D79" w:rsidP="0099009D">
      <w:pPr>
        <w:rPr>
          <w:rFonts w:ascii="Times New Roman" w:hAnsi="Times New Roman" w:cs="Times New Roman"/>
          <w:sz w:val="24"/>
          <w:szCs w:val="24"/>
        </w:rPr>
      </w:pPr>
    </w:p>
    <w:p w:rsidR="00444D79" w:rsidRDefault="00444D79" w:rsidP="0099009D">
      <w:pPr>
        <w:rPr>
          <w:rFonts w:ascii="Times New Roman" w:hAnsi="Times New Roman" w:cs="Times New Roman"/>
          <w:sz w:val="24"/>
          <w:szCs w:val="24"/>
        </w:rPr>
      </w:pPr>
    </w:p>
    <w:p w:rsidR="00444D79" w:rsidRDefault="00444D79" w:rsidP="0099009D">
      <w:pPr>
        <w:rPr>
          <w:rFonts w:ascii="Times New Roman" w:hAnsi="Times New Roman" w:cs="Times New Roman"/>
          <w:sz w:val="24"/>
          <w:szCs w:val="24"/>
        </w:rPr>
      </w:pPr>
    </w:p>
    <w:p w:rsidR="00444D79" w:rsidRDefault="00444D79" w:rsidP="0099009D">
      <w:pPr>
        <w:rPr>
          <w:rFonts w:ascii="Times New Roman" w:hAnsi="Times New Roman" w:cs="Times New Roman"/>
          <w:sz w:val="24"/>
          <w:szCs w:val="24"/>
        </w:rPr>
      </w:pPr>
    </w:p>
    <w:p w:rsidR="00444D79" w:rsidRDefault="00444D79" w:rsidP="0099009D">
      <w:pPr>
        <w:rPr>
          <w:rFonts w:ascii="Times New Roman" w:hAnsi="Times New Roman" w:cs="Times New Roman"/>
          <w:sz w:val="24"/>
          <w:szCs w:val="24"/>
        </w:rPr>
      </w:pPr>
    </w:p>
    <w:p w:rsidR="00444D79" w:rsidRDefault="00444D79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444D79" w:rsidRDefault="0099009D" w:rsidP="00444D7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2316"/>
        <w:gridCol w:w="2118"/>
        <w:gridCol w:w="1290"/>
        <w:gridCol w:w="2336"/>
      </w:tblGrid>
      <w:tr w:rsidR="0017633D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 товаров, работ услуг</w:t>
            </w:r>
          </w:p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договора, счета</w:t>
            </w:r>
          </w:p>
        </w:tc>
        <w:tc>
          <w:tcPr>
            <w:tcW w:w="1290" w:type="dxa"/>
          </w:tcPr>
          <w:p w:rsidR="0017633D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</w:p>
          <w:p w:rsidR="0017633D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33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«Днепр»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14.07. 2014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«Монолит»  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№430/1 от 11.09.2014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819 500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Опоры 149шт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«ЖБИ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189 от 09.01.2014г.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640 680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Опоры 108шт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 Монтаж»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12/09 – 2014  от 12 сентября 2014г.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852 500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Установка опор</w:t>
            </w:r>
          </w:p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250 шт.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«СИП кабель»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23/11 от 23.11.2015г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1 608 455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Провода СИП  для линий ЛЭП</w:t>
            </w:r>
          </w:p>
        </w:tc>
      </w:tr>
      <w:tr w:rsidR="0017633D" w:rsidRPr="002A6E44" w:rsidTr="002A6E44">
        <w:trPr>
          <w:trHeight w:val="827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«Мехколонна  123»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от 03.06.2016г.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1 034 889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Монтаж линий ЛЭП</w:t>
            </w:r>
          </w:p>
        </w:tc>
      </w:tr>
      <w:tr w:rsidR="0017633D" w:rsidRPr="002A6E44" w:rsidTr="002A6E44">
        <w:trPr>
          <w:trHeight w:val="1831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КП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физлицом</w:t>
            </w:r>
            <w:proofErr w:type="spellEnd"/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13/06/17 от 13.06.2017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77 560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Электротехнические изделия защиты линий ЛЭП от  КЗ с установкой на место.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ИП Беляев 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№24/04/17от 24 апреля 2017г.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95 700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участков </w:t>
            </w:r>
            <w:proofErr w:type="gramStart"/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A6E44">
              <w:rPr>
                <w:rFonts w:ascii="Times New Roman" w:hAnsi="Times New Roman" w:cs="Times New Roman"/>
                <w:sz w:val="20"/>
                <w:szCs w:val="20"/>
              </w:rPr>
              <w:t xml:space="preserve"> ЛЭП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счетам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Сч-ф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№:</w:t>
            </w:r>
          </w:p>
          <w:p w:rsidR="0017633D" w:rsidRPr="001B34D1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4D1">
              <w:rPr>
                <w:rFonts w:ascii="Times New Roman" w:hAnsi="Times New Roman" w:cs="Times New Roman"/>
                <w:sz w:val="18"/>
                <w:szCs w:val="18"/>
              </w:rPr>
              <w:t>2982/1 от09.07.16</w:t>
            </w:r>
          </w:p>
          <w:p w:rsidR="0017633D" w:rsidRPr="001B34D1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4D1">
              <w:rPr>
                <w:rFonts w:ascii="Times New Roman" w:hAnsi="Times New Roman" w:cs="Times New Roman"/>
                <w:sz w:val="18"/>
                <w:szCs w:val="18"/>
              </w:rPr>
              <w:t>2998/1 от 08.0916</w:t>
            </w:r>
          </w:p>
          <w:p w:rsidR="0017633D" w:rsidRPr="001B34D1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4D1">
              <w:rPr>
                <w:rFonts w:ascii="Times New Roman" w:hAnsi="Times New Roman" w:cs="Times New Roman"/>
                <w:sz w:val="18"/>
                <w:szCs w:val="18"/>
              </w:rPr>
              <w:t>3060 от 13.09.16</w:t>
            </w:r>
          </w:p>
          <w:p w:rsidR="0017633D" w:rsidRPr="00CD3750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4D1">
              <w:rPr>
                <w:rFonts w:ascii="Times New Roman" w:hAnsi="Times New Roman" w:cs="Times New Roman"/>
                <w:sz w:val="18"/>
                <w:szCs w:val="18"/>
              </w:rPr>
              <w:t>2140 от 12.07.16</w:t>
            </w:r>
          </w:p>
        </w:tc>
        <w:tc>
          <w:tcPr>
            <w:tcW w:w="1290" w:type="dxa"/>
          </w:tcPr>
          <w:p w:rsidR="0017633D" w:rsidRDefault="001B34D1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192470,75</w:t>
            </w:r>
          </w:p>
          <w:p w:rsidR="0017633D" w:rsidRPr="001B34D1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4D1">
              <w:rPr>
                <w:rFonts w:ascii="Times New Roman" w:hAnsi="Times New Roman" w:cs="Times New Roman"/>
                <w:sz w:val="18"/>
                <w:szCs w:val="18"/>
              </w:rPr>
              <w:t>64 621,63</w:t>
            </w:r>
          </w:p>
          <w:p w:rsidR="0017633D" w:rsidRPr="001B34D1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4D1">
              <w:rPr>
                <w:rFonts w:ascii="Times New Roman" w:hAnsi="Times New Roman" w:cs="Times New Roman"/>
                <w:sz w:val="18"/>
                <w:szCs w:val="18"/>
              </w:rPr>
              <w:t>2 770.00</w:t>
            </w:r>
          </w:p>
          <w:p w:rsidR="0017633D" w:rsidRPr="001B34D1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4D1">
              <w:rPr>
                <w:rFonts w:ascii="Times New Roman" w:hAnsi="Times New Roman" w:cs="Times New Roman"/>
                <w:sz w:val="18"/>
                <w:szCs w:val="18"/>
              </w:rPr>
              <w:t>1 379,12</w:t>
            </w:r>
          </w:p>
          <w:p w:rsidR="0017633D" w:rsidRPr="00CD3750" w:rsidRDefault="0017633D" w:rsidP="002A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1">
              <w:rPr>
                <w:rFonts w:ascii="Times New Roman" w:hAnsi="Times New Roman" w:cs="Times New Roman"/>
                <w:sz w:val="18"/>
                <w:szCs w:val="18"/>
              </w:rPr>
              <w:t>123 700,00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Материалы для присоеди</w:t>
            </w:r>
            <w:r w:rsidR="001B34D1" w:rsidRPr="002A6E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ений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«МРСК Урала» </w:t>
            </w:r>
          </w:p>
        </w:tc>
        <w:tc>
          <w:tcPr>
            <w:tcW w:w="2118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Договор № 2263/13 от  23.10.2013г.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54 450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Оплата за технологическое присоединение</w:t>
            </w:r>
          </w:p>
        </w:tc>
      </w:tr>
      <w:tr w:rsidR="0017633D" w:rsidRPr="002A6E44" w:rsidTr="002A6E44">
        <w:trPr>
          <w:trHeight w:val="570"/>
        </w:trPr>
        <w:tc>
          <w:tcPr>
            <w:tcW w:w="769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«КВАРТАЛ»</w:t>
            </w:r>
          </w:p>
        </w:tc>
        <w:tc>
          <w:tcPr>
            <w:tcW w:w="2118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№74от 26.10.2013г.</w:t>
            </w:r>
          </w:p>
        </w:tc>
        <w:tc>
          <w:tcPr>
            <w:tcW w:w="1290" w:type="dxa"/>
          </w:tcPr>
          <w:p w:rsidR="0017633D" w:rsidRDefault="0017633D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88 000</w:t>
            </w:r>
          </w:p>
        </w:tc>
        <w:tc>
          <w:tcPr>
            <w:tcW w:w="2336" w:type="dxa"/>
          </w:tcPr>
          <w:p w:rsidR="0017633D" w:rsidRPr="002A6E44" w:rsidRDefault="0017633D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Межевание земель общего пользования</w:t>
            </w:r>
          </w:p>
        </w:tc>
      </w:tr>
      <w:tr w:rsidR="00444D79" w:rsidRPr="002A6E44" w:rsidTr="002A6E44">
        <w:trPr>
          <w:trHeight w:val="570"/>
        </w:trPr>
        <w:tc>
          <w:tcPr>
            <w:tcW w:w="769" w:type="dxa"/>
          </w:tcPr>
          <w:p w:rsidR="00444D79" w:rsidRDefault="00444D79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6" w:type="dxa"/>
          </w:tcPr>
          <w:p w:rsidR="00444D79" w:rsidRDefault="00444D79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физлицом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:rsidR="00444D79" w:rsidRDefault="00444D79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44D79" w:rsidRDefault="00444D79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54 400</w:t>
            </w:r>
          </w:p>
        </w:tc>
        <w:tc>
          <w:tcPr>
            <w:tcW w:w="2336" w:type="dxa"/>
          </w:tcPr>
          <w:p w:rsidR="00444D79" w:rsidRPr="002A6E44" w:rsidRDefault="00444D79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4">
              <w:rPr>
                <w:rFonts w:ascii="Times New Roman" w:hAnsi="Times New Roman" w:cs="Times New Roman"/>
                <w:sz w:val="20"/>
                <w:szCs w:val="20"/>
              </w:rPr>
              <w:t>монтаж присоединений</w:t>
            </w:r>
          </w:p>
        </w:tc>
      </w:tr>
      <w:tr w:rsidR="00444D79" w:rsidRPr="002A6E44" w:rsidTr="002A6E44">
        <w:trPr>
          <w:trHeight w:val="570"/>
        </w:trPr>
        <w:tc>
          <w:tcPr>
            <w:tcW w:w="769" w:type="dxa"/>
          </w:tcPr>
          <w:p w:rsidR="00444D79" w:rsidRDefault="00444D79" w:rsidP="002A6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6" w:type="dxa"/>
          </w:tcPr>
          <w:p w:rsidR="00444D79" w:rsidRDefault="001B34D1" w:rsidP="002A6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СИП и</w:t>
            </w:r>
            <w:r w:rsidR="0044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4D79"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  <w:proofErr w:type="gramEnd"/>
            <w:r w:rsidR="0044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:rsidR="00444D79" w:rsidRDefault="00444D79" w:rsidP="002A6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44D79" w:rsidRDefault="001B34D1" w:rsidP="002A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76 158,34</w:t>
            </w:r>
          </w:p>
          <w:p w:rsidR="001B34D1" w:rsidRDefault="001B34D1" w:rsidP="002A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26 144,49</w:t>
            </w:r>
          </w:p>
        </w:tc>
        <w:tc>
          <w:tcPr>
            <w:tcW w:w="2336" w:type="dxa"/>
          </w:tcPr>
          <w:p w:rsidR="00444D79" w:rsidRPr="002A6E44" w:rsidRDefault="002A6E44" w:rsidP="002A6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монтажа ответвлений</w:t>
            </w:r>
          </w:p>
        </w:tc>
      </w:tr>
      <w:tr w:rsidR="00DA6CC9" w:rsidRPr="002A6E44" w:rsidTr="002A6E44">
        <w:trPr>
          <w:trHeight w:val="570"/>
        </w:trPr>
        <w:tc>
          <w:tcPr>
            <w:tcW w:w="769" w:type="dxa"/>
          </w:tcPr>
          <w:p w:rsidR="00DA6CC9" w:rsidRDefault="00DA6CC9" w:rsidP="002A6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6" w:type="dxa"/>
          </w:tcPr>
          <w:p w:rsidR="00DA6CC9" w:rsidRDefault="00DA6CC9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Вознаграждение  дирекции заказчика</w:t>
            </w:r>
          </w:p>
        </w:tc>
        <w:tc>
          <w:tcPr>
            <w:tcW w:w="2118" w:type="dxa"/>
          </w:tcPr>
          <w:p w:rsidR="00DA6CC9" w:rsidRDefault="00DA6CC9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Смета на 2017г.</w:t>
            </w:r>
          </w:p>
        </w:tc>
        <w:tc>
          <w:tcPr>
            <w:tcW w:w="1290" w:type="dxa"/>
          </w:tcPr>
          <w:p w:rsidR="00DA6CC9" w:rsidRDefault="00DA6CC9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57 000</w:t>
            </w:r>
          </w:p>
        </w:tc>
        <w:tc>
          <w:tcPr>
            <w:tcW w:w="2336" w:type="dxa"/>
          </w:tcPr>
          <w:p w:rsidR="00DA6CC9" w:rsidRPr="002A6E44" w:rsidRDefault="00DA6CC9" w:rsidP="002A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D1" w:rsidTr="002A6E44">
        <w:trPr>
          <w:trHeight w:val="570"/>
        </w:trPr>
        <w:tc>
          <w:tcPr>
            <w:tcW w:w="769" w:type="dxa"/>
          </w:tcPr>
          <w:p w:rsidR="001B34D1" w:rsidRDefault="001B34D1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0" w:type="dxa"/>
            <w:gridSpan w:val="4"/>
          </w:tcPr>
          <w:p w:rsidR="001B34D1" w:rsidRDefault="001B34D1" w:rsidP="002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A775D3">
              <w:rPr>
                <w:rFonts w:ascii="Times New Roman" w:hAnsi="Times New Roman" w:cs="Times New Roman"/>
                <w:sz w:val="24"/>
                <w:szCs w:val="24"/>
              </w:rPr>
              <w:t xml:space="preserve"> затрат - </w:t>
            </w:r>
            <w:r w:rsidR="00DA6CC9">
              <w:rPr>
                <w:rFonts w:ascii="Times New Roman" w:hAnsi="Times New Roman" w:cs="Times New Roman"/>
                <w:sz w:val="24"/>
                <w:szCs w:val="24"/>
              </w:rPr>
              <w:t xml:space="preserve">   5 977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906,9</w:t>
            </w:r>
            <w:r w:rsidR="0010422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104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633D" w:rsidRDefault="0017633D" w:rsidP="0099009D">
      <w:pPr>
        <w:rPr>
          <w:rFonts w:ascii="Times New Roman" w:hAnsi="Times New Roman" w:cs="Times New Roman"/>
          <w:sz w:val="24"/>
          <w:szCs w:val="24"/>
        </w:rPr>
      </w:pPr>
    </w:p>
    <w:p w:rsidR="0017633D" w:rsidRPr="00CD3750" w:rsidRDefault="0017633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Pr="00CD3750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99009D" w:rsidRDefault="0099009D" w:rsidP="0099009D">
      <w:pPr>
        <w:rPr>
          <w:rFonts w:ascii="Times New Roman" w:hAnsi="Times New Roman" w:cs="Times New Roman"/>
          <w:sz w:val="24"/>
          <w:szCs w:val="24"/>
        </w:rPr>
      </w:pPr>
    </w:p>
    <w:p w:rsidR="001B34D1" w:rsidRDefault="001B34D1" w:rsidP="0099009D">
      <w:pPr>
        <w:rPr>
          <w:rFonts w:ascii="Times New Roman" w:hAnsi="Times New Roman" w:cs="Times New Roman"/>
          <w:b/>
          <w:sz w:val="24"/>
          <w:szCs w:val="24"/>
        </w:rPr>
      </w:pPr>
    </w:p>
    <w:p w:rsidR="001B34D1" w:rsidRDefault="001B34D1" w:rsidP="0099009D">
      <w:pPr>
        <w:rPr>
          <w:rFonts w:ascii="Times New Roman" w:hAnsi="Times New Roman" w:cs="Times New Roman"/>
          <w:b/>
          <w:sz w:val="24"/>
          <w:szCs w:val="24"/>
        </w:rPr>
      </w:pPr>
    </w:p>
    <w:p w:rsidR="001B34D1" w:rsidRDefault="001B34D1" w:rsidP="0099009D">
      <w:pPr>
        <w:rPr>
          <w:rFonts w:ascii="Times New Roman" w:hAnsi="Times New Roman" w:cs="Times New Roman"/>
          <w:b/>
          <w:sz w:val="24"/>
          <w:szCs w:val="24"/>
        </w:rPr>
      </w:pPr>
    </w:p>
    <w:p w:rsidR="00974582" w:rsidRDefault="00974582" w:rsidP="0099009D">
      <w:pPr>
        <w:rPr>
          <w:rFonts w:ascii="Times New Roman" w:hAnsi="Times New Roman" w:cs="Times New Roman"/>
          <w:b/>
          <w:sz w:val="24"/>
          <w:szCs w:val="24"/>
        </w:rPr>
      </w:pPr>
    </w:p>
    <w:p w:rsidR="00974582" w:rsidRDefault="00974582" w:rsidP="0099009D">
      <w:pPr>
        <w:rPr>
          <w:rFonts w:ascii="Times New Roman" w:hAnsi="Times New Roman" w:cs="Times New Roman"/>
          <w:b/>
          <w:sz w:val="24"/>
          <w:szCs w:val="24"/>
        </w:rPr>
      </w:pPr>
    </w:p>
    <w:p w:rsidR="00974582" w:rsidRDefault="00974582" w:rsidP="0099009D">
      <w:pPr>
        <w:rPr>
          <w:rFonts w:ascii="Times New Roman" w:hAnsi="Times New Roman" w:cs="Times New Roman"/>
          <w:b/>
          <w:sz w:val="24"/>
          <w:szCs w:val="24"/>
        </w:rPr>
      </w:pPr>
    </w:p>
    <w:p w:rsidR="0099009D" w:rsidRDefault="0099009D" w:rsidP="0099009D">
      <w:pPr>
        <w:rPr>
          <w:rFonts w:ascii="Times New Roman" w:hAnsi="Times New Roman" w:cs="Times New Roman"/>
          <w:sz w:val="24"/>
          <w:szCs w:val="24"/>
        </w:rPr>
      </w:pPr>
      <w:r w:rsidRPr="000260D6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 Данные по расходу и  приходу   целевых взносов  будут уточнены по результатам бухгалтерской проверки и ревизии.</w:t>
      </w:r>
    </w:p>
    <w:p w:rsidR="00974582" w:rsidRDefault="0099009D" w:rsidP="0099009D">
      <w:pPr>
        <w:rPr>
          <w:rFonts w:ascii="Times New Roman" w:hAnsi="Times New Roman" w:cs="Times New Roman"/>
          <w:sz w:val="24"/>
          <w:szCs w:val="24"/>
        </w:rPr>
      </w:pPr>
      <w:r w:rsidRPr="00974582">
        <w:rPr>
          <w:rFonts w:ascii="Times New Roman" w:hAnsi="Times New Roman" w:cs="Times New Roman"/>
          <w:b/>
          <w:sz w:val="24"/>
          <w:szCs w:val="24"/>
        </w:rPr>
        <w:t>Итого,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52" w:rsidRPr="00974582">
        <w:rPr>
          <w:rFonts w:ascii="Times New Roman" w:hAnsi="Times New Roman" w:cs="Times New Roman"/>
          <w:b/>
          <w:sz w:val="24"/>
          <w:szCs w:val="24"/>
        </w:rPr>
        <w:t>по состоянию на 3</w:t>
      </w:r>
      <w:r w:rsidR="0010422E" w:rsidRPr="00974582">
        <w:rPr>
          <w:rFonts w:ascii="Times New Roman" w:hAnsi="Times New Roman" w:cs="Times New Roman"/>
          <w:b/>
          <w:sz w:val="24"/>
          <w:szCs w:val="24"/>
        </w:rPr>
        <w:t>1.1</w:t>
      </w:r>
      <w:r w:rsidR="00C43752" w:rsidRPr="00974582">
        <w:rPr>
          <w:rFonts w:ascii="Times New Roman" w:hAnsi="Times New Roman" w:cs="Times New Roman"/>
          <w:b/>
          <w:sz w:val="24"/>
          <w:szCs w:val="24"/>
        </w:rPr>
        <w:t>2</w:t>
      </w:r>
      <w:r w:rsidRPr="00974582">
        <w:rPr>
          <w:rFonts w:ascii="Times New Roman" w:hAnsi="Times New Roman" w:cs="Times New Roman"/>
          <w:b/>
          <w:sz w:val="24"/>
          <w:szCs w:val="24"/>
        </w:rPr>
        <w:t>.2017г</w:t>
      </w:r>
      <w:r>
        <w:rPr>
          <w:rFonts w:ascii="Times New Roman" w:hAnsi="Times New Roman" w:cs="Times New Roman"/>
          <w:sz w:val="24"/>
          <w:szCs w:val="24"/>
        </w:rPr>
        <w:t xml:space="preserve">.,  </w:t>
      </w:r>
    </w:p>
    <w:p w:rsidR="0099009D" w:rsidRPr="00974582" w:rsidRDefault="00974582" w:rsidP="009900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09D">
        <w:rPr>
          <w:rFonts w:ascii="Times New Roman" w:hAnsi="Times New Roman" w:cs="Times New Roman"/>
          <w:sz w:val="24"/>
          <w:szCs w:val="24"/>
        </w:rPr>
        <w:t xml:space="preserve"> фактические затраты на  выполнение  технических условий к Договору с МРСК Урала  № 2263/13 от  23</w:t>
      </w:r>
      <w:r w:rsidR="0010422E">
        <w:rPr>
          <w:rFonts w:ascii="Times New Roman" w:hAnsi="Times New Roman" w:cs="Times New Roman"/>
          <w:sz w:val="24"/>
          <w:szCs w:val="24"/>
        </w:rPr>
        <w:t>.</w:t>
      </w:r>
      <w:r w:rsidR="00DA6CC9">
        <w:rPr>
          <w:rFonts w:ascii="Times New Roman" w:hAnsi="Times New Roman" w:cs="Times New Roman"/>
          <w:sz w:val="24"/>
          <w:szCs w:val="24"/>
        </w:rPr>
        <w:t xml:space="preserve">10.2013г. </w:t>
      </w:r>
      <w:r>
        <w:rPr>
          <w:rFonts w:ascii="Times New Roman" w:hAnsi="Times New Roman" w:cs="Times New Roman"/>
          <w:sz w:val="24"/>
          <w:szCs w:val="24"/>
        </w:rPr>
        <w:t xml:space="preserve">на технологическое присоединение  </w:t>
      </w:r>
      <w:r w:rsidR="00DA6CC9">
        <w:rPr>
          <w:rFonts w:ascii="Times New Roman" w:hAnsi="Times New Roman" w:cs="Times New Roman"/>
          <w:sz w:val="24"/>
          <w:szCs w:val="24"/>
        </w:rPr>
        <w:t xml:space="preserve">составляют сумму </w:t>
      </w:r>
      <w:r w:rsidR="00DA6CC9" w:rsidRPr="00974582">
        <w:rPr>
          <w:rFonts w:ascii="Times New Roman" w:hAnsi="Times New Roman" w:cs="Times New Roman"/>
          <w:b/>
          <w:sz w:val="24"/>
          <w:szCs w:val="24"/>
        </w:rPr>
        <w:t>5 977</w:t>
      </w:r>
      <w:r w:rsidR="0010422E" w:rsidRPr="00974582">
        <w:rPr>
          <w:rFonts w:ascii="Times New Roman" w:hAnsi="Times New Roman" w:cs="Times New Roman"/>
          <w:b/>
          <w:sz w:val="24"/>
          <w:szCs w:val="24"/>
        </w:rPr>
        <w:t> 906,9</w:t>
      </w:r>
      <w:r w:rsidR="0099009D" w:rsidRPr="00974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09D" w:rsidRPr="00974582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</w:p>
    <w:p w:rsidR="00974582" w:rsidRPr="00974582" w:rsidRDefault="00974582" w:rsidP="00990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суммарный доход </w:t>
      </w:r>
      <w:r w:rsidR="0099009D" w:rsidRPr="00974582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 xml:space="preserve">елевых взносов составляет </w:t>
      </w:r>
      <w:r w:rsidR="00C43752" w:rsidRPr="00974582">
        <w:rPr>
          <w:rFonts w:ascii="Times New Roman" w:hAnsi="Times New Roman" w:cs="Times New Roman"/>
          <w:sz w:val="24"/>
          <w:szCs w:val="24"/>
        </w:rPr>
        <w:t xml:space="preserve"> </w:t>
      </w:r>
      <w:r w:rsidR="00C43752" w:rsidRPr="00974582">
        <w:rPr>
          <w:rFonts w:ascii="Times New Roman" w:hAnsi="Times New Roman" w:cs="Times New Roman"/>
          <w:b/>
          <w:sz w:val="24"/>
          <w:szCs w:val="24"/>
        </w:rPr>
        <w:t>5 762 5</w:t>
      </w:r>
      <w:r w:rsidR="0099009D" w:rsidRPr="00974582">
        <w:rPr>
          <w:rFonts w:ascii="Times New Roman" w:hAnsi="Times New Roman" w:cs="Times New Roman"/>
          <w:b/>
          <w:sz w:val="24"/>
          <w:szCs w:val="24"/>
        </w:rPr>
        <w:t>00 руб</w:t>
      </w:r>
      <w:r w:rsidR="0099009D" w:rsidRPr="0097458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009D" w:rsidRPr="00974582" w:rsidRDefault="0099009D" w:rsidP="00974582">
      <w:pPr>
        <w:rPr>
          <w:rFonts w:ascii="Times New Roman" w:hAnsi="Times New Roman" w:cs="Times New Roman"/>
          <w:b/>
          <w:sz w:val="24"/>
          <w:szCs w:val="24"/>
        </w:rPr>
      </w:pPr>
      <w:r w:rsidRPr="00974582">
        <w:rPr>
          <w:rFonts w:ascii="Times New Roman" w:hAnsi="Times New Roman" w:cs="Times New Roman"/>
          <w:b/>
          <w:sz w:val="24"/>
          <w:szCs w:val="24"/>
        </w:rPr>
        <w:t>На текущий момент  де</w:t>
      </w:r>
      <w:r w:rsidR="0010422E" w:rsidRPr="00974582">
        <w:rPr>
          <w:rFonts w:ascii="Times New Roman" w:hAnsi="Times New Roman" w:cs="Times New Roman"/>
          <w:b/>
          <w:sz w:val="24"/>
          <w:szCs w:val="24"/>
        </w:rPr>
        <w:t>фицит по целевым взносам</w:t>
      </w:r>
      <w:r w:rsidR="00FC5CE0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10422E" w:rsidRPr="009745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47EC" w:rsidRPr="00FC5CE0">
        <w:rPr>
          <w:rFonts w:ascii="Times New Roman" w:hAnsi="Times New Roman" w:cs="Times New Roman"/>
          <w:b/>
          <w:sz w:val="24"/>
          <w:szCs w:val="24"/>
          <w:u w:val="single"/>
        </w:rPr>
        <w:t>- 215</w:t>
      </w:r>
      <w:r w:rsidR="00C43752" w:rsidRPr="00FC5CE0">
        <w:rPr>
          <w:rFonts w:ascii="Times New Roman" w:hAnsi="Times New Roman" w:cs="Times New Roman"/>
          <w:b/>
          <w:sz w:val="24"/>
          <w:szCs w:val="24"/>
          <w:u w:val="single"/>
        </w:rPr>
        <w:t> 406.9</w:t>
      </w:r>
      <w:r w:rsidRPr="00FC5C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C5CE0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</w:p>
    <w:p w:rsidR="0099009D" w:rsidRPr="00974582" w:rsidRDefault="00974582" w:rsidP="009745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4582">
        <w:rPr>
          <w:rFonts w:ascii="Times New Roman" w:hAnsi="Times New Roman" w:cs="Times New Roman"/>
          <w:b/>
          <w:sz w:val="24"/>
          <w:szCs w:val="24"/>
        </w:rPr>
        <w:t>В 2018 году  д</w:t>
      </w:r>
      <w:r w:rsidR="0099009D" w:rsidRPr="00974582">
        <w:rPr>
          <w:rFonts w:ascii="Times New Roman" w:hAnsi="Times New Roman" w:cs="Times New Roman"/>
          <w:b/>
          <w:sz w:val="24"/>
          <w:szCs w:val="24"/>
        </w:rPr>
        <w:t>ля завершения</w:t>
      </w:r>
      <w:r w:rsidRPr="00974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9D" w:rsidRPr="00974582">
        <w:rPr>
          <w:rFonts w:ascii="Times New Roman" w:hAnsi="Times New Roman" w:cs="Times New Roman"/>
          <w:b/>
          <w:sz w:val="24"/>
          <w:szCs w:val="24"/>
        </w:rPr>
        <w:t xml:space="preserve"> работ  </w:t>
      </w:r>
      <w:r w:rsidRPr="00974582">
        <w:rPr>
          <w:rFonts w:ascii="Times New Roman" w:hAnsi="Times New Roman" w:cs="Times New Roman"/>
          <w:b/>
          <w:sz w:val="24"/>
          <w:szCs w:val="24"/>
        </w:rPr>
        <w:t xml:space="preserve">первого этапа </w:t>
      </w:r>
      <w:r w:rsidR="0099009D" w:rsidRPr="00974582">
        <w:rPr>
          <w:rFonts w:ascii="Times New Roman" w:hAnsi="Times New Roman" w:cs="Times New Roman"/>
          <w:b/>
          <w:sz w:val="24"/>
          <w:szCs w:val="24"/>
        </w:rPr>
        <w:t>по строительству</w:t>
      </w:r>
      <w:r w:rsidRPr="00974582">
        <w:rPr>
          <w:rFonts w:ascii="Times New Roman" w:hAnsi="Times New Roman" w:cs="Times New Roman"/>
          <w:b/>
          <w:sz w:val="24"/>
          <w:szCs w:val="24"/>
        </w:rPr>
        <w:t xml:space="preserve">  новой </w:t>
      </w:r>
      <w:r w:rsidR="0099009D" w:rsidRPr="00974582">
        <w:rPr>
          <w:rFonts w:ascii="Times New Roman" w:hAnsi="Times New Roman" w:cs="Times New Roman"/>
          <w:b/>
          <w:sz w:val="24"/>
          <w:szCs w:val="24"/>
        </w:rPr>
        <w:t xml:space="preserve"> ЛЭП </w:t>
      </w:r>
      <w:r w:rsidRPr="00974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9D" w:rsidRPr="00974582">
        <w:rPr>
          <w:rFonts w:ascii="Times New Roman" w:hAnsi="Times New Roman" w:cs="Times New Roman"/>
          <w:b/>
          <w:sz w:val="24"/>
          <w:szCs w:val="24"/>
        </w:rPr>
        <w:t>необходимо  выполнить следующие работы</w:t>
      </w:r>
      <w:r w:rsidR="0099009D" w:rsidRPr="009745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99009D" w:rsidRDefault="0099009D" w:rsidP="009900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в  период  осень 2017г.- весна2018 технологические присо</w:t>
      </w:r>
      <w:r w:rsidR="007E47EC">
        <w:rPr>
          <w:rFonts w:ascii="Times New Roman" w:hAnsi="Times New Roman" w:cs="Times New Roman"/>
          <w:sz w:val="24"/>
          <w:szCs w:val="24"/>
        </w:rPr>
        <w:t>единения участков в количестве 16 - 20</w:t>
      </w:r>
      <w:r>
        <w:rPr>
          <w:rFonts w:ascii="Times New Roman" w:hAnsi="Times New Roman" w:cs="Times New Roman"/>
          <w:sz w:val="24"/>
          <w:szCs w:val="24"/>
        </w:rPr>
        <w:t xml:space="preserve"> шт., затраты на</w:t>
      </w:r>
      <w:r w:rsidR="007E47EC">
        <w:rPr>
          <w:rFonts w:ascii="Times New Roman" w:hAnsi="Times New Roman" w:cs="Times New Roman"/>
          <w:sz w:val="24"/>
          <w:szCs w:val="24"/>
        </w:rPr>
        <w:t xml:space="preserve"> эти работы составят не мене 90 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9009D" w:rsidRDefault="0099009D" w:rsidP="009900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летний период установить на</w:t>
      </w:r>
      <w:r w:rsidR="007E47EC">
        <w:rPr>
          <w:rFonts w:ascii="Times New Roman" w:hAnsi="Times New Roman" w:cs="Times New Roman"/>
          <w:sz w:val="24"/>
          <w:szCs w:val="24"/>
        </w:rPr>
        <w:t>ружное освещение в количестве 12 фонарей</w:t>
      </w:r>
      <w:r>
        <w:rPr>
          <w:rFonts w:ascii="Times New Roman" w:hAnsi="Times New Roman" w:cs="Times New Roman"/>
          <w:sz w:val="24"/>
          <w:szCs w:val="24"/>
        </w:rPr>
        <w:t>, затраты на э</w:t>
      </w:r>
      <w:r w:rsidR="007E47EC">
        <w:rPr>
          <w:rFonts w:ascii="Times New Roman" w:hAnsi="Times New Roman" w:cs="Times New Roman"/>
          <w:sz w:val="24"/>
          <w:szCs w:val="24"/>
        </w:rPr>
        <w:t>ти работы составят не менее  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99009D" w:rsidRDefault="0099009D" w:rsidP="0099009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Общие затраты на ЛЭП  </w:t>
      </w:r>
      <w:r w:rsidR="008F5CE2">
        <w:rPr>
          <w:rFonts w:ascii="Times New Roman" w:hAnsi="Times New Roman" w:cs="Times New Roman"/>
          <w:sz w:val="24"/>
          <w:szCs w:val="24"/>
        </w:rPr>
        <w:t xml:space="preserve">по состоянию на декабрь 2018г. </w:t>
      </w:r>
      <w:r>
        <w:rPr>
          <w:rFonts w:ascii="Times New Roman" w:hAnsi="Times New Roman" w:cs="Times New Roman"/>
          <w:sz w:val="24"/>
          <w:szCs w:val="24"/>
        </w:rPr>
        <w:t xml:space="preserve">составят  </w:t>
      </w:r>
      <w:r w:rsidR="008F5CE2">
        <w:rPr>
          <w:rFonts w:ascii="Times New Roman" w:hAnsi="Times New Roman" w:cs="Times New Roman"/>
          <w:sz w:val="24"/>
          <w:szCs w:val="24"/>
        </w:rPr>
        <w:t xml:space="preserve">6 150 000 </w:t>
      </w:r>
      <w:r>
        <w:rPr>
          <w:rFonts w:ascii="Times New Roman" w:hAnsi="Times New Roman" w:cs="Times New Roman"/>
          <w:sz w:val="24"/>
          <w:szCs w:val="24"/>
        </w:rPr>
        <w:t xml:space="preserve">руб.  Количество  собственников  ЛЭП 0.4 </w:t>
      </w:r>
      <w:r w:rsidRPr="00946FE6">
        <w:rPr>
          <w:rFonts w:ascii="Times New Roman" w:hAnsi="Times New Roman" w:cs="Times New Roman"/>
          <w:szCs w:val="24"/>
        </w:rPr>
        <w:t>после оп</w:t>
      </w:r>
      <w:r w:rsidR="008F5CE2">
        <w:rPr>
          <w:rFonts w:ascii="Times New Roman" w:hAnsi="Times New Roman" w:cs="Times New Roman"/>
          <w:szCs w:val="24"/>
        </w:rPr>
        <w:t>латы задолженностей составит 112</w:t>
      </w:r>
      <w:r w:rsidRPr="00946FE6">
        <w:rPr>
          <w:rFonts w:ascii="Times New Roman" w:hAnsi="Times New Roman" w:cs="Times New Roman"/>
          <w:szCs w:val="24"/>
        </w:rPr>
        <w:t>человек</w:t>
      </w:r>
      <w:r>
        <w:rPr>
          <w:rFonts w:ascii="Times New Roman" w:hAnsi="Times New Roman" w:cs="Times New Roman"/>
          <w:szCs w:val="24"/>
        </w:rPr>
        <w:t>. Полная сумма сбора</w:t>
      </w:r>
      <w:r w:rsidR="008F5CE2">
        <w:rPr>
          <w:rFonts w:ascii="Times New Roman" w:hAnsi="Times New Roman" w:cs="Times New Roman"/>
          <w:szCs w:val="24"/>
        </w:rPr>
        <w:t xml:space="preserve"> целевых взносов составит  6 160</w:t>
      </w:r>
      <w:r>
        <w:rPr>
          <w:rFonts w:ascii="Times New Roman" w:hAnsi="Times New Roman" w:cs="Times New Roman"/>
          <w:szCs w:val="24"/>
        </w:rPr>
        <w:t xml:space="preserve"> 000 руб. </w:t>
      </w:r>
    </w:p>
    <w:p w:rsidR="0099009D" w:rsidRPr="000260D6" w:rsidRDefault="0099009D" w:rsidP="0099009D">
      <w:pPr>
        <w:rPr>
          <w:rFonts w:ascii="Times New Roman" w:hAnsi="Times New Roman" w:cs="Times New Roman"/>
          <w:b/>
          <w:szCs w:val="24"/>
        </w:rPr>
      </w:pPr>
      <w:r w:rsidRPr="000260D6">
        <w:rPr>
          <w:rFonts w:ascii="Times New Roman" w:hAnsi="Times New Roman" w:cs="Times New Roman"/>
          <w:b/>
          <w:szCs w:val="24"/>
        </w:rPr>
        <w:t>Вывод</w:t>
      </w:r>
      <w:r>
        <w:rPr>
          <w:rFonts w:ascii="Times New Roman" w:hAnsi="Times New Roman" w:cs="Times New Roman"/>
          <w:b/>
          <w:szCs w:val="24"/>
        </w:rPr>
        <w:t>ы</w:t>
      </w:r>
      <w:r w:rsidRPr="000260D6">
        <w:rPr>
          <w:rFonts w:ascii="Times New Roman" w:hAnsi="Times New Roman" w:cs="Times New Roman"/>
          <w:b/>
          <w:szCs w:val="24"/>
        </w:rPr>
        <w:t xml:space="preserve">: </w:t>
      </w:r>
    </w:p>
    <w:p w:rsidR="0099009D" w:rsidRDefault="0099009D" w:rsidP="0099009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собственники участков, имеющие задолженности по целевым взносам, должны погасить их в ближай</w:t>
      </w:r>
      <w:r w:rsidR="008F5CE2">
        <w:rPr>
          <w:rFonts w:ascii="Times New Roman" w:hAnsi="Times New Roman" w:cs="Times New Roman"/>
          <w:szCs w:val="24"/>
        </w:rPr>
        <w:t>шее время</w:t>
      </w:r>
      <w:proofErr w:type="gramStart"/>
      <w:r w:rsidR="008F5CE2">
        <w:rPr>
          <w:rFonts w:ascii="Times New Roman" w:hAnsi="Times New Roman" w:cs="Times New Roman"/>
          <w:szCs w:val="24"/>
        </w:rPr>
        <w:t>.</w:t>
      </w:r>
      <w:proofErr w:type="gramEnd"/>
      <w:r w:rsidR="002A6E44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2A6E44">
        <w:rPr>
          <w:rFonts w:ascii="Times New Roman" w:hAnsi="Times New Roman" w:cs="Times New Roman"/>
          <w:szCs w:val="24"/>
        </w:rPr>
        <w:t>н</w:t>
      </w:r>
      <w:proofErr w:type="gramEnd"/>
      <w:r w:rsidR="002A6E44">
        <w:rPr>
          <w:rFonts w:ascii="Times New Roman" w:hAnsi="Times New Roman" w:cs="Times New Roman"/>
          <w:szCs w:val="24"/>
        </w:rPr>
        <w:t xml:space="preserve">о </w:t>
      </w:r>
      <w:r w:rsidR="008F5CE2">
        <w:rPr>
          <w:rFonts w:ascii="Times New Roman" w:hAnsi="Times New Roman" w:cs="Times New Roman"/>
          <w:szCs w:val="24"/>
        </w:rPr>
        <w:t xml:space="preserve"> не позднее   30.06.2018г.</w:t>
      </w:r>
    </w:p>
    <w:p w:rsidR="0099009D" w:rsidRPr="00946FE6" w:rsidRDefault="0099009D" w:rsidP="0099009D">
      <w:pPr>
        <w:rPr>
          <w:rFonts w:ascii="Times New Roman" w:hAnsi="Times New Roman" w:cs="Times New Roman"/>
          <w:szCs w:val="24"/>
        </w:rPr>
      </w:pPr>
    </w:p>
    <w:p w:rsidR="0099009D" w:rsidRPr="008B0089" w:rsidRDefault="0099009D" w:rsidP="009900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СНТ «Весна»                                   А.Д.  Никифоров.</w:t>
      </w:r>
    </w:p>
    <w:p w:rsidR="00234753" w:rsidRPr="00F97E47" w:rsidRDefault="00234753" w:rsidP="009638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4753" w:rsidRPr="00F97E47" w:rsidSect="00F5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EA" w:rsidRDefault="000E1CEA" w:rsidP="0017633D">
      <w:pPr>
        <w:spacing w:after="0" w:line="240" w:lineRule="auto"/>
      </w:pPr>
      <w:r>
        <w:separator/>
      </w:r>
    </w:p>
  </w:endnote>
  <w:endnote w:type="continuationSeparator" w:id="0">
    <w:p w:rsidR="000E1CEA" w:rsidRDefault="000E1CEA" w:rsidP="0017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EA" w:rsidRDefault="000E1CEA" w:rsidP="0017633D">
      <w:pPr>
        <w:spacing w:after="0" w:line="240" w:lineRule="auto"/>
      </w:pPr>
      <w:r>
        <w:separator/>
      </w:r>
    </w:p>
  </w:footnote>
  <w:footnote w:type="continuationSeparator" w:id="0">
    <w:p w:rsidR="000E1CEA" w:rsidRDefault="000E1CEA" w:rsidP="0017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714"/>
    <w:multiLevelType w:val="hybridMultilevel"/>
    <w:tmpl w:val="CE9E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E6658"/>
    <w:multiLevelType w:val="hybridMultilevel"/>
    <w:tmpl w:val="6FA0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02F2"/>
    <w:multiLevelType w:val="hybridMultilevel"/>
    <w:tmpl w:val="6A36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E40"/>
    <w:rsid w:val="000E1CEA"/>
    <w:rsid w:val="0010422E"/>
    <w:rsid w:val="0017633D"/>
    <w:rsid w:val="001B34D1"/>
    <w:rsid w:val="002122A2"/>
    <w:rsid w:val="00234753"/>
    <w:rsid w:val="00236BA5"/>
    <w:rsid w:val="00252831"/>
    <w:rsid w:val="002A6E44"/>
    <w:rsid w:val="00444D79"/>
    <w:rsid w:val="00697A44"/>
    <w:rsid w:val="00734DCF"/>
    <w:rsid w:val="007E47EC"/>
    <w:rsid w:val="008F5CE2"/>
    <w:rsid w:val="0096380D"/>
    <w:rsid w:val="00974582"/>
    <w:rsid w:val="0099009D"/>
    <w:rsid w:val="009B14E0"/>
    <w:rsid w:val="009E574F"/>
    <w:rsid w:val="009F5DEA"/>
    <w:rsid w:val="009F71E2"/>
    <w:rsid w:val="00A775D3"/>
    <w:rsid w:val="00C01E40"/>
    <w:rsid w:val="00C43752"/>
    <w:rsid w:val="00C809A1"/>
    <w:rsid w:val="00D04218"/>
    <w:rsid w:val="00DA6CC9"/>
    <w:rsid w:val="00E349CE"/>
    <w:rsid w:val="00E83ECF"/>
    <w:rsid w:val="00F54CB6"/>
    <w:rsid w:val="00F97E47"/>
    <w:rsid w:val="00FC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633D"/>
  </w:style>
  <w:style w:type="paragraph" w:styleId="a6">
    <w:name w:val="footer"/>
    <w:basedOn w:val="a"/>
    <w:link w:val="a7"/>
    <w:uiPriority w:val="99"/>
    <w:semiHidden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ропо</dc:creator>
  <cp:keywords/>
  <dc:description/>
  <cp:lastModifiedBy>ропо</cp:lastModifiedBy>
  <cp:revision>6</cp:revision>
  <dcterms:created xsi:type="dcterms:W3CDTF">2018-04-17T05:15:00Z</dcterms:created>
  <dcterms:modified xsi:type="dcterms:W3CDTF">2018-04-17T16:41:00Z</dcterms:modified>
</cp:coreProperties>
</file>